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18AB" w14:textId="77777777" w:rsidR="00E63B73" w:rsidRPr="00E63B73" w:rsidRDefault="00E63B73" w:rsidP="002910AF">
      <w:pPr>
        <w:jc w:val="center"/>
        <w:rPr>
          <w:b/>
          <w:bCs/>
        </w:rPr>
      </w:pPr>
      <w:r w:rsidRPr="00E63B73">
        <w:rPr>
          <w:b/>
          <w:bCs/>
        </w:rPr>
        <w:t>DECLARACIÓN EMPRESA NACIONAL DE MINERÍA</w:t>
      </w:r>
    </w:p>
    <w:p w14:paraId="1CFAC282" w14:textId="2BEFD8EA" w:rsidR="00CB1525" w:rsidRDefault="005E0F54" w:rsidP="00FE3C9F">
      <w:pPr>
        <w:pStyle w:val="Prrafodelista"/>
        <w:numPr>
          <w:ilvl w:val="0"/>
          <w:numId w:val="1"/>
        </w:numPr>
        <w:jc w:val="both"/>
      </w:pPr>
      <w:bookmarkStart w:id="0" w:name="_GoBack"/>
      <w:bookmarkEnd w:id="0"/>
      <w:r>
        <w:rPr>
          <w:b/>
          <w:bCs/>
          <w:i/>
          <w:iCs/>
        </w:rPr>
        <w:t>C</w:t>
      </w:r>
      <w:r w:rsidRPr="006935E7">
        <w:rPr>
          <w:b/>
          <w:bCs/>
          <w:i/>
          <w:iCs/>
        </w:rPr>
        <w:t>omo</w:t>
      </w:r>
      <w:r w:rsidR="005B377C" w:rsidRPr="006935E7">
        <w:rPr>
          <w:b/>
          <w:i/>
        </w:rPr>
        <w:t xml:space="preserve"> administración </w:t>
      </w:r>
      <w:r w:rsidR="00D87DB9">
        <w:rPr>
          <w:b/>
          <w:bCs/>
          <w:i/>
          <w:iCs/>
        </w:rPr>
        <w:t>de ENAMI</w:t>
      </w:r>
      <w:r>
        <w:rPr>
          <w:b/>
          <w:bCs/>
          <w:i/>
          <w:iCs/>
        </w:rPr>
        <w:t>, n</w:t>
      </w:r>
      <w:r w:rsidR="005B377C" w:rsidRPr="00A71A49">
        <w:rPr>
          <w:b/>
          <w:bCs/>
          <w:i/>
          <w:iCs/>
        </w:rPr>
        <w:t>uestra prioridad siempre ha estado en dar un cumplimiento oportuno y permanente a nuestras obligaciones contractuales</w:t>
      </w:r>
      <w:r w:rsidR="005B377C" w:rsidRPr="00144C33">
        <w:t>.</w:t>
      </w:r>
    </w:p>
    <w:p w14:paraId="12FF9565" w14:textId="1BDA908D" w:rsidR="00050525" w:rsidRDefault="00094668" w:rsidP="00FE3C9F">
      <w:pPr>
        <w:pStyle w:val="Prrafodelista"/>
        <w:numPr>
          <w:ilvl w:val="0"/>
          <w:numId w:val="1"/>
        </w:numPr>
        <w:jc w:val="both"/>
        <w:rPr>
          <w:b/>
          <w:bCs/>
          <w:i/>
          <w:iCs/>
        </w:rPr>
      </w:pPr>
      <w:r w:rsidRPr="00A71A49">
        <w:rPr>
          <w:b/>
          <w:bCs/>
          <w:i/>
          <w:iCs/>
        </w:rPr>
        <w:t>La cris</w:t>
      </w:r>
      <w:r w:rsidR="000C1A97" w:rsidRPr="00A71A49">
        <w:rPr>
          <w:b/>
          <w:bCs/>
          <w:i/>
          <w:iCs/>
        </w:rPr>
        <w:t>is</w:t>
      </w:r>
      <w:r w:rsidR="00D87DB9">
        <w:rPr>
          <w:b/>
          <w:bCs/>
          <w:i/>
          <w:iCs/>
        </w:rPr>
        <w:t xml:space="preserve"> sanitaria y económica</w:t>
      </w:r>
      <w:r w:rsidRPr="00A71A49">
        <w:rPr>
          <w:b/>
          <w:bCs/>
          <w:i/>
          <w:iCs/>
        </w:rPr>
        <w:t xml:space="preserve"> </w:t>
      </w:r>
      <w:r w:rsidR="001024A6" w:rsidRPr="00A71A49">
        <w:rPr>
          <w:b/>
          <w:bCs/>
          <w:i/>
          <w:iCs/>
        </w:rPr>
        <w:t>ha exigido a ENAMI</w:t>
      </w:r>
      <w:r w:rsidRPr="00A71A49">
        <w:rPr>
          <w:b/>
          <w:bCs/>
          <w:i/>
          <w:iCs/>
        </w:rPr>
        <w:t xml:space="preserve"> </w:t>
      </w:r>
      <w:r w:rsidR="001024A6" w:rsidRPr="00A71A49">
        <w:rPr>
          <w:b/>
          <w:bCs/>
          <w:i/>
          <w:iCs/>
        </w:rPr>
        <w:t>tomar</w:t>
      </w:r>
      <w:r w:rsidRPr="00A71A49">
        <w:rPr>
          <w:b/>
          <w:bCs/>
          <w:i/>
          <w:iCs/>
        </w:rPr>
        <w:t xml:space="preserve"> algunas medidas financieras, administrativas y comerciales</w:t>
      </w:r>
      <w:r w:rsidR="001024A6" w:rsidRPr="00A71A49">
        <w:rPr>
          <w:b/>
          <w:bCs/>
          <w:i/>
          <w:iCs/>
        </w:rPr>
        <w:t xml:space="preserve"> excepcionales</w:t>
      </w:r>
      <w:r w:rsidRPr="00A71A49">
        <w:rPr>
          <w:b/>
          <w:bCs/>
          <w:i/>
          <w:iCs/>
        </w:rPr>
        <w:t>, que han generado efectos temporales</w:t>
      </w:r>
      <w:r w:rsidR="00A71A49">
        <w:rPr>
          <w:b/>
          <w:bCs/>
          <w:i/>
          <w:iCs/>
        </w:rPr>
        <w:t>.</w:t>
      </w:r>
    </w:p>
    <w:p w14:paraId="26A1023C" w14:textId="77B1D38C" w:rsidR="001024A6" w:rsidRPr="00A71A49" w:rsidRDefault="00DB4CA7" w:rsidP="00A71A49">
      <w:pPr>
        <w:pStyle w:val="Prrafodelista"/>
        <w:numPr>
          <w:ilvl w:val="0"/>
          <w:numId w:val="1"/>
        </w:numPr>
        <w:jc w:val="both"/>
        <w:rPr>
          <w:b/>
          <w:bCs/>
          <w:i/>
          <w:iCs/>
        </w:rPr>
      </w:pPr>
      <w:r w:rsidRPr="00A71A49">
        <w:rPr>
          <w:b/>
          <w:bCs/>
          <w:i/>
          <w:iCs/>
        </w:rPr>
        <w:t xml:space="preserve">Si bien, </w:t>
      </w:r>
      <w:r>
        <w:rPr>
          <w:b/>
          <w:bCs/>
          <w:i/>
          <w:iCs/>
        </w:rPr>
        <w:t>ENAMI está</w:t>
      </w:r>
      <w:r w:rsidRPr="00A71A49">
        <w:rPr>
          <w:b/>
          <w:bCs/>
          <w:i/>
          <w:iCs/>
        </w:rPr>
        <w:t xml:space="preserve"> atravesando un período complejo, durante los últimos años la actual administración ha emprendido una serie de iniciativas, las que, junto con el compromiso de </w:t>
      </w:r>
      <w:r w:rsidR="00D87DB9">
        <w:rPr>
          <w:b/>
          <w:bCs/>
          <w:i/>
          <w:iCs/>
        </w:rPr>
        <w:t>sus</w:t>
      </w:r>
      <w:r w:rsidRPr="00A71A49">
        <w:rPr>
          <w:b/>
          <w:bCs/>
          <w:i/>
          <w:iCs/>
        </w:rPr>
        <w:t xml:space="preserve"> trabajadores, han permitido la obtención de importantes hitos en materia de nuestra gestión</w:t>
      </w:r>
      <w:r w:rsidR="00D87DB9">
        <w:rPr>
          <w:b/>
          <w:bCs/>
          <w:i/>
          <w:iCs/>
        </w:rPr>
        <w:t>.</w:t>
      </w:r>
    </w:p>
    <w:p w14:paraId="5B04B67D" w14:textId="77777777" w:rsidR="00CB1525" w:rsidRDefault="00CB1525" w:rsidP="002910AF">
      <w:pPr>
        <w:jc w:val="both"/>
      </w:pPr>
    </w:p>
    <w:p w14:paraId="5ED9BB44" w14:textId="57AC00F9" w:rsidR="00E63B73" w:rsidRDefault="00E63B73" w:rsidP="002910AF">
      <w:pPr>
        <w:jc w:val="both"/>
      </w:pPr>
      <w:r>
        <w:t>Para nadie es desconocido que los efectos de la crisis sanitaria que estamos atravesando a nivel mundial, también han impactado profundamente la situación económica de nuestro país</w:t>
      </w:r>
      <w:r w:rsidR="00C1389C">
        <w:t>, en general, y de la minería, en particular</w:t>
      </w:r>
      <w:r>
        <w:t>. Una</w:t>
      </w:r>
      <w:r w:rsidR="00363D40">
        <w:t xml:space="preserve"> crisis</w:t>
      </w:r>
      <w:r>
        <w:t xml:space="preserve"> que ha impulsado la adopción de una serie de medidas excepcionales, sin precedentes, para abordar las urgentes demandas sociales de la pandemia. </w:t>
      </w:r>
    </w:p>
    <w:p w14:paraId="61F20215" w14:textId="2AE821B4" w:rsidR="00E63B73" w:rsidRPr="00144C33" w:rsidRDefault="00E63B73" w:rsidP="002910AF">
      <w:pPr>
        <w:jc w:val="both"/>
      </w:pPr>
      <w:r>
        <w:t>Como empresa del Estado de Chile, no somos la excepción. Este insospechado escenario nos ha dificultado la posibilidad de sortear la estrechez financiera agudizada por la emergencia sanitaria. A ello, se suman las altas fluctuaciones en el precio del cobre, que han repercutido en la cobertura del precio de los metales que nos entrega el sector para su maquilación</w:t>
      </w:r>
      <w:r w:rsidR="00FC2484">
        <w:t xml:space="preserve">, lo que ha significado </w:t>
      </w:r>
      <w:r w:rsidR="00923B23">
        <w:t xml:space="preserve">el desembolso imprevisto de recursos para cumplir </w:t>
      </w:r>
      <w:r w:rsidR="00262E94">
        <w:t xml:space="preserve">con </w:t>
      </w:r>
      <w:r w:rsidR="00923B23">
        <w:t>nuestros compromisos</w:t>
      </w:r>
      <w:r w:rsidR="00262E94">
        <w:t xml:space="preserve"> con corredoras de mercado de </w:t>
      </w:r>
      <w:r w:rsidR="00C16A11">
        <w:t>coberturas</w:t>
      </w:r>
      <w:r>
        <w:t xml:space="preserve">. </w:t>
      </w:r>
    </w:p>
    <w:p w14:paraId="1C46CC6D" w14:textId="2B013921" w:rsidR="00C55376" w:rsidRPr="00144C33" w:rsidRDefault="00E63B73" w:rsidP="002910AF">
      <w:pPr>
        <w:jc w:val="both"/>
      </w:pPr>
      <w:r w:rsidRPr="00144C33">
        <w:t xml:space="preserve">Lo anterior, nos ha </w:t>
      </w:r>
      <w:r w:rsidR="005B503C">
        <w:t>exigido</w:t>
      </w:r>
      <w:r w:rsidRPr="00144C33">
        <w:t xml:space="preserve"> </w:t>
      </w:r>
      <w:r w:rsidR="005B503C">
        <w:t>tomar</w:t>
      </w:r>
      <w:r w:rsidR="00C55376" w:rsidRPr="00144C33">
        <w:t xml:space="preserve"> algunas medidas financieras, administrativas y comerciales</w:t>
      </w:r>
      <w:r w:rsidR="001024A6">
        <w:t xml:space="preserve"> excepcionales</w:t>
      </w:r>
      <w:r w:rsidR="00C55376" w:rsidRPr="00144C33">
        <w:t xml:space="preserve">, que </w:t>
      </w:r>
      <w:r w:rsidR="00083F0E">
        <w:t>han generado efectos</w:t>
      </w:r>
      <w:r w:rsidR="00EE018C">
        <w:t xml:space="preserve"> temporales</w:t>
      </w:r>
      <w:r w:rsidR="00A71A49">
        <w:t>. Q</w:t>
      </w:r>
      <w:r w:rsidR="001577F9" w:rsidRPr="00144C33">
        <w:t>ueremos insistir en que e</w:t>
      </w:r>
      <w:r w:rsidR="00C55376" w:rsidRPr="00144C33">
        <w:t xml:space="preserve">stas medidas son de carácter </w:t>
      </w:r>
      <w:r w:rsidR="001577F9" w:rsidRPr="00144C33">
        <w:t>transitorio</w:t>
      </w:r>
      <w:r w:rsidR="00A71A49">
        <w:t xml:space="preserve"> y han sido previamente conversadas con los involucrados. </w:t>
      </w:r>
      <w:r w:rsidR="001577F9" w:rsidRPr="00144C33">
        <w:t xml:space="preserve"> </w:t>
      </w:r>
    </w:p>
    <w:p w14:paraId="631D418B" w14:textId="5075C755" w:rsidR="00E63B73" w:rsidRDefault="00E63B73" w:rsidP="002910AF">
      <w:pPr>
        <w:jc w:val="both"/>
      </w:pPr>
      <w:r>
        <w:t xml:space="preserve">Si bien, estamos atravesando un período complejo, </w:t>
      </w:r>
      <w:r w:rsidR="002910AF">
        <w:t>durante los últimos años</w:t>
      </w:r>
      <w:r w:rsidR="001B0F72">
        <w:t xml:space="preserve"> la actual administración ha</w:t>
      </w:r>
      <w:r>
        <w:t xml:space="preserve"> emprendido una serie de iniciativas, las que, junto con el compromiso de nuestros trabajadores, han permitido la obtención de importantes hitos en materia de nuestra gestión.</w:t>
      </w:r>
    </w:p>
    <w:p w14:paraId="74686A6D" w14:textId="77777777" w:rsidR="00F87BFF" w:rsidRDefault="00F87BFF" w:rsidP="00F87BFF">
      <w:pPr>
        <w:jc w:val="both"/>
      </w:pPr>
      <w:r>
        <w:t>En este contexto, destacamos el decidido trabajo que se ha efectuado para rebajar las pérdidas históricas de ENAMI, que se materializó en 2019 con un resultado 69,7% menor con respecto al promedio de las pérdidas del período 2014 - 2018. Mientras que, con respecto al 2018, el resultado fue inferior en un 68,3%.</w:t>
      </w:r>
    </w:p>
    <w:p w14:paraId="64C7DE3E" w14:textId="7C76A852" w:rsidR="00E63B73" w:rsidRDefault="003952CC" w:rsidP="002910AF">
      <w:pPr>
        <w:jc w:val="both"/>
      </w:pPr>
      <w:r>
        <w:t>Asimismo, otro</w:t>
      </w:r>
      <w:r w:rsidR="00C55376">
        <w:t xml:space="preserve"> importante avance </w:t>
      </w:r>
      <w:r>
        <w:t xml:space="preserve">de la gestión de los últimos años </w:t>
      </w:r>
      <w:r w:rsidR="00E63B73">
        <w:t xml:space="preserve">se registra en materia de sustentabilidad, </w:t>
      </w:r>
      <w:r>
        <w:t>que se traduce en un exhaustivo</w:t>
      </w:r>
      <w:r w:rsidR="00E63B73">
        <w:t xml:space="preserve"> programa operacional que</w:t>
      </w:r>
      <w:r>
        <w:t xml:space="preserve"> buscamos</w:t>
      </w:r>
      <w:r w:rsidR="00E63B73">
        <w:t xml:space="preserve"> nos permita </w:t>
      </w:r>
      <w:r w:rsidR="00144C33">
        <w:t xml:space="preserve">día a día </w:t>
      </w:r>
      <w:r w:rsidR="00E63B73">
        <w:t xml:space="preserve">un mejor desempeño en el ámbito medio ambiental. Es así como desde el primer trimestre del año pasado nuestra Fundición Hernán Videla ha aumentado la captación de sus gases por sobre un 95% </w:t>
      </w:r>
      <w:r w:rsidR="00C07769">
        <w:t xml:space="preserve">que exige </w:t>
      </w:r>
      <w:r w:rsidR="00A806EB">
        <w:t>la norma</w:t>
      </w:r>
      <w:r w:rsidR="00E63B73">
        <w:t xml:space="preserve">. </w:t>
      </w:r>
      <w:r w:rsidR="002910AF">
        <w:t xml:space="preserve"> </w:t>
      </w:r>
      <w:r w:rsidR="00E63B73">
        <w:t xml:space="preserve">Otro hito que nos enorgullece es el </w:t>
      </w:r>
      <w:r w:rsidR="00144C33">
        <w:t>incre</w:t>
      </w:r>
      <w:r w:rsidR="00E63B73">
        <w:t xml:space="preserve">mento en la productividad de nuestros planteles en su conjunto, acumulando un margen económico 35% superior a lo presupuestado para el período. </w:t>
      </w:r>
    </w:p>
    <w:p w14:paraId="62A5DA18" w14:textId="564D9E95" w:rsidR="003952CC" w:rsidRDefault="003952CC" w:rsidP="002910AF">
      <w:pPr>
        <w:jc w:val="both"/>
      </w:pPr>
      <w:r>
        <w:lastRenderedPageBreak/>
        <w:t xml:space="preserve">Asimismo, en 2019 también se pudo observar una variación positiva de un 16% en la cifra de productores mineros que abastecieron </w:t>
      </w:r>
      <w:r w:rsidR="00144C33">
        <w:t>nuestros planteles</w:t>
      </w:r>
      <w:r>
        <w:t>, un resultado que se ha mantenido este 2020</w:t>
      </w:r>
      <w:r w:rsidR="00162EC1">
        <w:t>,</w:t>
      </w:r>
      <w:r>
        <w:t xml:space="preserve"> </w:t>
      </w:r>
      <w:r w:rsidRPr="003952CC">
        <w:t xml:space="preserve">lo que </w:t>
      </w:r>
      <w:r>
        <w:t>sin duda ayudará</w:t>
      </w:r>
      <w:r w:rsidR="00083F0E">
        <w:t xml:space="preserve"> al país a superar</w:t>
      </w:r>
      <w:r>
        <w:t xml:space="preserve"> este período</w:t>
      </w:r>
      <w:r w:rsidRPr="003952CC">
        <w:t xml:space="preserve"> económic</w:t>
      </w:r>
      <w:r w:rsidR="00144C33">
        <w:t>o</w:t>
      </w:r>
      <w:r w:rsidRPr="003952CC">
        <w:t xml:space="preserve"> </w:t>
      </w:r>
      <w:r>
        <w:t>adverso producto de la c</w:t>
      </w:r>
      <w:r w:rsidRPr="003952CC">
        <w:t>risis sanitaria</w:t>
      </w:r>
      <w:r>
        <w:t>.</w:t>
      </w:r>
    </w:p>
    <w:p w14:paraId="0FACC84D" w14:textId="6862B96C" w:rsidR="00E63B73" w:rsidRDefault="00E63B73" w:rsidP="002910AF">
      <w:pPr>
        <w:jc w:val="both"/>
      </w:pPr>
      <w:r>
        <w:t>Aún en tiempos de pandemia, hemos perseverado en entregar un fomento</w:t>
      </w:r>
      <w:r w:rsidR="002910AF">
        <w:t xml:space="preserve"> con impacto y</w:t>
      </w:r>
      <w:r>
        <w:t xml:space="preserve"> efectivo, incentivando un mayor trabajo en terreno, optimizando nuestras herramientas y velando por ejecutar un proceso eficiente y sustentable. Sin ir más lejos, hemos concretado más de 2 mil operaciones crediticias por un total de </w:t>
      </w:r>
      <w:r w:rsidR="00162EC1">
        <w:t>US$</w:t>
      </w:r>
      <w:r>
        <w:t>42,5 millones desde el año 2000</w:t>
      </w:r>
      <w:r w:rsidR="00DF3575">
        <w:t>, de los cuales</w:t>
      </w:r>
      <w:r>
        <w:t xml:space="preserve"> </w:t>
      </w:r>
      <w:r w:rsidR="00DF3575">
        <w:t>a</w:t>
      </w:r>
      <w:r>
        <w:t xml:space="preserve">lrededor de </w:t>
      </w:r>
      <w:r w:rsidR="001056EE">
        <w:t>US$</w:t>
      </w:r>
      <w:r>
        <w:t xml:space="preserve">21 millones </w:t>
      </w:r>
      <w:r w:rsidR="00DF3575">
        <w:t xml:space="preserve">fueron </w:t>
      </w:r>
      <w:r>
        <w:t xml:space="preserve">destinados para la adquisición de equipos para mantener activas </w:t>
      </w:r>
      <w:r w:rsidR="002910AF">
        <w:t>f</w:t>
      </w:r>
      <w:r>
        <w:t>aenas</w:t>
      </w:r>
      <w:r w:rsidR="002910AF">
        <w:t xml:space="preserve"> de la pequeña minería.</w:t>
      </w:r>
    </w:p>
    <w:p w14:paraId="728CF5EE" w14:textId="2E704F4F" w:rsidR="00E63B73" w:rsidRDefault="00E63B73" w:rsidP="002910AF">
      <w:pPr>
        <w:jc w:val="both"/>
      </w:pPr>
      <w:r>
        <w:t xml:space="preserve">Asimismo, este año estrenamos un nuevo programa impulsado por la gerencia de Fomento, con el cual hemos reactivado 32 faenas mineras con una inversión </w:t>
      </w:r>
      <w:r w:rsidR="00F07657">
        <w:t>US</w:t>
      </w:r>
      <w:r>
        <w:t>de $850 mil, potenciando así el desarrollo de nuevos productores y la economía de decenas de localidades.</w:t>
      </w:r>
      <w:r w:rsidR="004F3F90">
        <w:t xml:space="preserve"> </w:t>
      </w:r>
    </w:p>
    <w:p w14:paraId="24C3A200" w14:textId="42BFFE7B" w:rsidR="003E3AEB" w:rsidRDefault="00E63B73" w:rsidP="002910AF">
      <w:pPr>
        <w:jc w:val="both"/>
      </w:pPr>
      <w:r>
        <w:t xml:space="preserve">En ENAMI queremos seguir desempeñando un rol que contribuya con la mantención de la tradición minera de nuestro país. </w:t>
      </w:r>
      <w:r w:rsidR="002910AF">
        <w:t xml:space="preserve">Por ello, </w:t>
      </w:r>
      <w:r w:rsidR="00A71A49">
        <w:t xml:space="preserve">como trabajadores, administración y directorio </w:t>
      </w:r>
      <w:r w:rsidR="002910AF">
        <w:t>reafirmamos</w:t>
      </w:r>
      <w:r>
        <w:t xml:space="preserve"> nuestro compromiso con el sector, consolidando estos primeros 60 años como un hito para seguir construyendo futuro con un trabajo más sustentable, cercano y respetuoso con nuestro entorno. Los desafíos que hoy enfrentamos no son distintos a los que atraviesan una serie de empresas privadas y públicas. Sin embargo, esto no nos detiene, por el contrario, nos moviliza a continuar trabajando por la sostenibilidad de un sector que es un pilar que </w:t>
      </w:r>
      <w:r w:rsidR="00C55376">
        <w:t>impulsa</w:t>
      </w:r>
      <w:r>
        <w:t xml:space="preserve"> oportunidades </w:t>
      </w:r>
      <w:r w:rsidR="00C55376">
        <w:t>para el</w:t>
      </w:r>
      <w:r>
        <w:t xml:space="preserve"> desarrollo de Chile.</w:t>
      </w:r>
      <w:r w:rsidR="00C70227">
        <w:t xml:space="preserve"> </w:t>
      </w:r>
    </w:p>
    <w:p w14:paraId="662B5353" w14:textId="17A6F690" w:rsidR="00A71A49" w:rsidRDefault="00A71A49" w:rsidP="00A71A49">
      <w:pPr>
        <w:jc w:val="both"/>
      </w:pPr>
    </w:p>
    <w:sectPr w:rsidR="00A71A49">
      <w:headerReference w:type="default" r:id="rId7"/>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321" w16cex:dateUtc="2020-08-28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A696" w14:textId="77777777" w:rsidR="00BF1364" w:rsidRDefault="00BF1364" w:rsidP="0098717D">
      <w:pPr>
        <w:spacing w:after="0" w:line="240" w:lineRule="auto"/>
      </w:pPr>
      <w:r>
        <w:separator/>
      </w:r>
    </w:p>
  </w:endnote>
  <w:endnote w:type="continuationSeparator" w:id="0">
    <w:p w14:paraId="61DF51FE" w14:textId="77777777" w:rsidR="00BF1364" w:rsidRDefault="00BF1364" w:rsidP="0098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95DE" w14:textId="77777777" w:rsidR="00BF1364" w:rsidRDefault="00BF1364" w:rsidP="0098717D">
      <w:pPr>
        <w:spacing w:after="0" w:line="240" w:lineRule="auto"/>
      </w:pPr>
      <w:r>
        <w:separator/>
      </w:r>
    </w:p>
  </w:footnote>
  <w:footnote w:type="continuationSeparator" w:id="0">
    <w:p w14:paraId="37F553FB" w14:textId="77777777" w:rsidR="00BF1364" w:rsidRDefault="00BF1364" w:rsidP="0098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0238" w14:textId="369D5882" w:rsidR="0098717D" w:rsidRDefault="0098717D">
    <w:pPr>
      <w:pStyle w:val="Encabezado"/>
    </w:pPr>
    <w:r>
      <w:rPr>
        <w:noProof/>
      </w:rPr>
      <w:drawing>
        <wp:anchor distT="0" distB="0" distL="114300" distR="114300" simplePos="0" relativeHeight="251658240" behindDoc="1" locked="0" layoutInCell="1" allowOverlap="1" wp14:anchorId="4D594BB7" wp14:editId="6E923F60">
          <wp:simplePos x="0" y="0"/>
          <wp:positionH relativeFrom="column">
            <wp:posOffset>3850640</wp:posOffset>
          </wp:positionH>
          <wp:positionV relativeFrom="paragraph">
            <wp:posOffset>-67945</wp:posOffset>
          </wp:positionV>
          <wp:extent cx="1715770" cy="396240"/>
          <wp:effectExtent l="0" t="0" r="0" b="3810"/>
          <wp:wrapTight wrapText="bothSides">
            <wp:wrapPolygon edited="0">
              <wp:start x="0" y="0"/>
              <wp:lineTo x="0" y="20769"/>
              <wp:lineTo x="21344" y="20769"/>
              <wp:lineTo x="21344" y="0"/>
              <wp:lineTo x="0" y="0"/>
            </wp:wrapPolygon>
          </wp:wrapTight>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ami.jpg"/>
                  <pic:cNvPicPr/>
                </pic:nvPicPr>
                <pic:blipFill>
                  <a:blip r:embed="rId1">
                    <a:extLst>
                      <a:ext uri="{28A0092B-C50C-407E-A947-70E740481C1C}">
                        <a14:useLocalDpi xmlns:a14="http://schemas.microsoft.com/office/drawing/2010/main" val="0"/>
                      </a:ext>
                    </a:extLst>
                  </a:blip>
                  <a:stretch>
                    <a:fillRect/>
                  </a:stretch>
                </pic:blipFill>
                <pic:spPr>
                  <a:xfrm>
                    <a:off x="0" y="0"/>
                    <a:ext cx="1715770" cy="396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15A99"/>
    <w:multiLevelType w:val="hybridMultilevel"/>
    <w:tmpl w:val="F500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73"/>
    <w:rsid w:val="00006502"/>
    <w:rsid w:val="00023702"/>
    <w:rsid w:val="00050525"/>
    <w:rsid w:val="00083F0E"/>
    <w:rsid w:val="00094668"/>
    <w:rsid w:val="000C1A97"/>
    <w:rsid w:val="001024A6"/>
    <w:rsid w:val="001056EE"/>
    <w:rsid w:val="00107C87"/>
    <w:rsid w:val="00144C33"/>
    <w:rsid w:val="001577F9"/>
    <w:rsid w:val="00162EC1"/>
    <w:rsid w:val="0016304A"/>
    <w:rsid w:val="001B0F72"/>
    <w:rsid w:val="00220346"/>
    <w:rsid w:val="00262E94"/>
    <w:rsid w:val="002910AF"/>
    <w:rsid w:val="00363D40"/>
    <w:rsid w:val="003952CC"/>
    <w:rsid w:val="003E3AEB"/>
    <w:rsid w:val="00497474"/>
    <w:rsid w:val="004F3F90"/>
    <w:rsid w:val="005B377C"/>
    <w:rsid w:val="005B503C"/>
    <w:rsid w:val="005E0F54"/>
    <w:rsid w:val="0065567B"/>
    <w:rsid w:val="00842D0E"/>
    <w:rsid w:val="008E1F02"/>
    <w:rsid w:val="00923B23"/>
    <w:rsid w:val="0098717D"/>
    <w:rsid w:val="00A71A49"/>
    <w:rsid w:val="00A806EB"/>
    <w:rsid w:val="00BC0F2E"/>
    <w:rsid w:val="00BF1364"/>
    <w:rsid w:val="00C07769"/>
    <w:rsid w:val="00C1389C"/>
    <w:rsid w:val="00C16A11"/>
    <w:rsid w:val="00C55376"/>
    <w:rsid w:val="00C70227"/>
    <w:rsid w:val="00CB1525"/>
    <w:rsid w:val="00D87DB9"/>
    <w:rsid w:val="00DB4CA7"/>
    <w:rsid w:val="00DF3575"/>
    <w:rsid w:val="00E63B73"/>
    <w:rsid w:val="00EE018C"/>
    <w:rsid w:val="00F07657"/>
    <w:rsid w:val="00F261F0"/>
    <w:rsid w:val="00F3286C"/>
    <w:rsid w:val="00F87BFF"/>
    <w:rsid w:val="00FC2484"/>
    <w:rsid w:val="00FE3C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2CF8D"/>
  <w15:chartTrackingRefBased/>
  <w15:docId w15:val="{B8809C84-E7D2-4329-9A74-68FBBDC5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89C"/>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C1389C"/>
    <w:rPr>
      <w:rFonts w:ascii="Arial" w:hAnsi="Arial" w:cs="Arial"/>
      <w:sz w:val="18"/>
      <w:szCs w:val="18"/>
    </w:rPr>
  </w:style>
  <w:style w:type="character" w:styleId="Refdecomentario">
    <w:name w:val="annotation reference"/>
    <w:basedOn w:val="Fuentedeprrafopredeter"/>
    <w:uiPriority w:val="99"/>
    <w:semiHidden/>
    <w:unhideWhenUsed/>
    <w:rsid w:val="00F261F0"/>
    <w:rPr>
      <w:sz w:val="16"/>
      <w:szCs w:val="16"/>
    </w:rPr>
  </w:style>
  <w:style w:type="paragraph" w:styleId="Textocomentario">
    <w:name w:val="annotation text"/>
    <w:basedOn w:val="Normal"/>
    <w:link w:val="TextocomentarioCar"/>
    <w:uiPriority w:val="99"/>
    <w:unhideWhenUsed/>
    <w:rsid w:val="00F261F0"/>
    <w:pPr>
      <w:spacing w:line="240" w:lineRule="auto"/>
    </w:pPr>
    <w:rPr>
      <w:sz w:val="20"/>
      <w:szCs w:val="20"/>
    </w:rPr>
  </w:style>
  <w:style w:type="character" w:customStyle="1" w:styleId="TextocomentarioCar">
    <w:name w:val="Texto comentario Car"/>
    <w:basedOn w:val="Fuentedeprrafopredeter"/>
    <w:link w:val="Textocomentario"/>
    <w:uiPriority w:val="99"/>
    <w:rsid w:val="00F261F0"/>
    <w:rPr>
      <w:sz w:val="20"/>
      <w:szCs w:val="20"/>
    </w:rPr>
  </w:style>
  <w:style w:type="paragraph" w:styleId="Asuntodelcomentario">
    <w:name w:val="annotation subject"/>
    <w:basedOn w:val="Textocomentario"/>
    <w:next w:val="Textocomentario"/>
    <w:link w:val="AsuntodelcomentarioCar"/>
    <w:uiPriority w:val="99"/>
    <w:semiHidden/>
    <w:unhideWhenUsed/>
    <w:rsid w:val="00F261F0"/>
    <w:rPr>
      <w:b/>
      <w:bCs/>
    </w:rPr>
  </w:style>
  <w:style w:type="character" w:customStyle="1" w:styleId="AsuntodelcomentarioCar">
    <w:name w:val="Asunto del comentario Car"/>
    <w:basedOn w:val="TextocomentarioCar"/>
    <w:link w:val="Asuntodelcomentario"/>
    <w:uiPriority w:val="99"/>
    <w:semiHidden/>
    <w:rsid w:val="00F261F0"/>
    <w:rPr>
      <w:b/>
      <w:bCs/>
      <w:sz w:val="20"/>
      <w:szCs w:val="20"/>
    </w:rPr>
  </w:style>
  <w:style w:type="paragraph" w:styleId="Prrafodelista">
    <w:name w:val="List Paragraph"/>
    <w:basedOn w:val="Normal"/>
    <w:uiPriority w:val="34"/>
    <w:qFormat/>
    <w:rsid w:val="005B377C"/>
    <w:pPr>
      <w:ind w:left="720"/>
      <w:contextualSpacing/>
    </w:pPr>
  </w:style>
  <w:style w:type="paragraph" w:styleId="Encabezado">
    <w:name w:val="header"/>
    <w:basedOn w:val="Normal"/>
    <w:link w:val="EncabezadoCar"/>
    <w:uiPriority w:val="99"/>
    <w:unhideWhenUsed/>
    <w:rsid w:val="00987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17D"/>
  </w:style>
  <w:style w:type="paragraph" w:styleId="Piedepgina">
    <w:name w:val="footer"/>
    <w:basedOn w:val="Normal"/>
    <w:link w:val="PiedepginaCar"/>
    <w:uiPriority w:val="99"/>
    <w:unhideWhenUsed/>
    <w:rsid w:val="00987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Matamoros P. Paulina</dc:creator>
  <cp:keywords/>
  <dc:description/>
  <cp:lastModifiedBy>Matamoros P. Paulina</cp:lastModifiedBy>
  <cp:revision>4</cp:revision>
  <dcterms:created xsi:type="dcterms:W3CDTF">2020-08-28T19:44:00Z</dcterms:created>
  <dcterms:modified xsi:type="dcterms:W3CDTF">2020-08-28T19:49:00Z</dcterms:modified>
</cp:coreProperties>
</file>